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06AB" w14:textId="1EC39BDA" w:rsidR="006D6C2F" w:rsidRPr="00A147D8" w:rsidRDefault="001A74F8">
      <w:pPr>
        <w:pStyle w:val="AJJQTitle"/>
        <w:rPr>
          <w:sz w:val="22"/>
          <w:szCs w:val="22"/>
        </w:rPr>
      </w:pPr>
      <w:r w:rsidRPr="00A147D8">
        <w:rPr>
          <w:sz w:val="22"/>
          <w:szCs w:val="22"/>
        </w:rPr>
        <w:t>N</w:t>
      </w:r>
      <w:r w:rsidR="009B33AA" w:rsidRPr="00A147D8">
        <w:rPr>
          <w:sz w:val="22"/>
          <w:szCs w:val="22"/>
        </w:rPr>
        <w:t xml:space="preserve">OTICE OF PUBLIC HEARINGS BY THE </w:t>
      </w:r>
      <w:r w:rsidR="00734DAC" w:rsidRPr="00A147D8">
        <w:rPr>
          <w:sz w:val="22"/>
          <w:szCs w:val="22"/>
        </w:rPr>
        <w:t>NORTH GIBSON SCHOOL CORPORATION</w:t>
      </w:r>
      <w:r w:rsidR="002365D3" w:rsidRPr="00A147D8">
        <w:rPr>
          <w:sz w:val="22"/>
          <w:szCs w:val="22"/>
        </w:rPr>
        <w:t xml:space="preserve">, </w:t>
      </w:r>
      <w:r w:rsidR="00734DAC" w:rsidRPr="00A147D8">
        <w:rPr>
          <w:sz w:val="22"/>
          <w:szCs w:val="22"/>
        </w:rPr>
        <w:t>GIBSON COUNTY</w:t>
      </w:r>
      <w:r w:rsidR="008A4A0C" w:rsidRPr="00A147D8">
        <w:rPr>
          <w:sz w:val="22"/>
          <w:szCs w:val="22"/>
        </w:rPr>
        <w:t>, INDIANA, CONCERNING A</w:t>
      </w:r>
      <w:r w:rsidR="00734DAC" w:rsidRPr="00A147D8">
        <w:rPr>
          <w:sz w:val="22"/>
          <w:szCs w:val="22"/>
        </w:rPr>
        <w:t xml:space="preserve"> POSSIBLE 2025-2027 CAMPUS-WIDE FACILITY IMPROVEMENT AND EQUIPPING PROJECT</w:t>
      </w:r>
    </w:p>
    <w:p w14:paraId="162881C0" w14:textId="3657883B" w:rsidR="006D6C2F" w:rsidRPr="00A147D8" w:rsidRDefault="006D6C2F" w:rsidP="00A16288">
      <w:pPr>
        <w:pStyle w:val="BodyTextFirstIndent"/>
        <w:rPr>
          <w:sz w:val="22"/>
          <w:szCs w:val="22"/>
        </w:rPr>
      </w:pPr>
      <w:r w:rsidRPr="00A147D8">
        <w:rPr>
          <w:sz w:val="22"/>
          <w:szCs w:val="22"/>
        </w:rPr>
        <w:t xml:space="preserve">The citizens of the </w:t>
      </w:r>
      <w:r w:rsidR="00734DAC" w:rsidRPr="00A147D8">
        <w:rPr>
          <w:sz w:val="22"/>
          <w:szCs w:val="22"/>
        </w:rPr>
        <w:t>North Gibson School Corporation</w:t>
      </w:r>
      <w:r w:rsidR="002365D3" w:rsidRPr="00A147D8">
        <w:rPr>
          <w:sz w:val="22"/>
          <w:szCs w:val="22"/>
        </w:rPr>
        <w:t xml:space="preserve">, </w:t>
      </w:r>
      <w:r w:rsidR="00734DAC" w:rsidRPr="00A147D8">
        <w:rPr>
          <w:sz w:val="22"/>
          <w:szCs w:val="22"/>
        </w:rPr>
        <w:t>Gibson County</w:t>
      </w:r>
      <w:r w:rsidRPr="00A147D8">
        <w:rPr>
          <w:sz w:val="22"/>
          <w:szCs w:val="22"/>
        </w:rPr>
        <w:t xml:space="preserve">, Indiana (the “School Corporation”), are hereby notified that the Board of </w:t>
      </w:r>
      <w:r w:rsidR="002365D3" w:rsidRPr="00A147D8">
        <w:rPr>
          <w:sz w:val="22"/>
          <w:szCs w:val="22"/>
        </w:rPr>
        <w:t>School Trustees</w:t>
      </w:r>
      <w:r w:rsidRPr="00A147D8">
        <w:rPr>
          <w:sz w:val="22"/>
          <w:szCs w:val="22"/>
        </w:rPr>
        <w:t xml:space="preserve"> of the School Corporation (the “Board”) is considering</w:t>
      </w:r>
      <w:r w:rsidR="008B0EBC" w:rsidRPr="00A147D8">
        <w:rPr>
          <w:sz w:val="22"/>
          <w:szCs w:val="22"/>
        </w:rPr>
        <w:t xml:space="preserve"> </w:t>
      </w:r>
      <w:r w:rsidR="00A16288" w:rsidRPr="00A147D8">
        <w:rPr>
          <w:sz w:val="22"/>
          <w:szCs w:val="22"/>
        </w:rPr>
        <w:t xml:space="preserve">all or any portion of </w:t>
      </w:r>
      <w:r w:rsidR="009E3DB4" w:rsidRPr="00A147D8">
        <w:rPr>
          <w:sz w:val="22"/>
          <w:szCs w:val="22"/>
        </w:rPr>
        <w:t>certain construction, renovation, expansion</w:t>
      </w:r>
      <w:r w:rsidR="00A16288" w:rsidRPr="00A147D8">
        <w:rPr>
          <w:sz w:val="22"/>
          <w:szCs w:val="22"/>
        </w:rPr>
        <w:t>, upgrade</w:t>
      </w:r>
      <w:r w:rsidR="009E3DB4" w:rsidRPr="00A147D8">
        <w:rPr>
          <w:sz w:val="22"/>
          <w:szCs w:val="22"/>
        </w:rPr>
        <w:t xml:space="preserve"> and equipping projects at </w:t>
      </w:r>
      <w:r w:rsidR="00A16288" w:rsidRPr="00A147D8">
        <w:rPr>
          <w:sz w:val="22"/>
          <w:szCs w:val="22"/>
        </w:rPr>
        <w:t>one or more facilities and/or outdoor athletic/co-curricular/extra-curricular facilities operated or to be operated by the School Corporation</w:t>
      </w:r>
      <w:r w:rsidR="00730A47" w:rsidRPr="00730A47">
        <w:rPr>
          <w:sz w:val="22"/>
          <w:szCs w:val="22"/>
        </w:rPr>
        <w:t>, the construction and equipping of one or more new facilities or structures on property owned or operated by the School Corporation, the acquisition of certain equipment to be used by the School Corporation in its operations</w:t>
      </w:r>
      <w:r w:rsidR="00A16288" w:rsidRPr="00A147D8">
        <w:rPr>
          <w:sz w:val="22"/>
          <w:szCs w:val="22"/>
        </w:rPr>
        <w:t xml:space="preserve"> and all projects related to any of the foregoing</w:t>
      </w:r>
      <w:r w:rsidR="008B0EBC" w:rsidRPr="00A147D8">
        <w:rPr>
          <w:sz w:val="22"/>
          <w:szCs w:val="22"/>
        </w:rPr>
        <w:t xml:space="preserve"> (</w:t>
      </w:r>
      <w:r w:rsidR="008A4A0C" w:rsidRPr="00A147D8">
        <w:rPr>
          <w:sz w:val="22"/>
          <w:szCs w:val="22"/>
        </w:rPr>
        <w:t xml:space="preserve">collectively, </w:t>
      </w:r>
      <w:r w:rsidR="008B0EBC" w:rsidRPr="00A147D8">
        <w:rPr>
          <w:sz w:val="22"/>
          <w:szCs w:val="22"/>
        </w:rPr>
        <w:t xml:space="preserve">the </w:t>
      </w:r>
      <w:r w:rsidR="00676582" w:rsidRPr="00A147D8">
        <w:rPr>
          <w:sz w:val="22"/>
          <w:szCs w:val="22"/>
        </w:rPr>
        <w:t>“</w:t>
      </w:r>
      <w:r w:rsidR="00734DAC" w:rsidRPr="00A147D8">
        <w:rPr>
          <w:sz w:val="22"/>
          <w:szCs w:val="22"/>
        </w:rPr>
        <w:t>2025-2027 Campus-Wide Facility Improvement and Equipping Project</w:t>
      </w:r>
      <w:r w:rsidR="00676582" w:rsidRPr="00A147D8">
        <w:rPr>
          <w:sz w:val="22"/>
          <w:szCs w:val="22"/>
        </w:rPr>
        <w:t>”).</w:t>
      </w:r>
    </w:p>
    <w:p w14:paraId="2B065BFF" w14:textId="0646D6CA" w:rsidR="006D6C2F" w:rsidRPr="00A147D8" w:rsidRDefault="006D6C2F">
      <w:pPr>
        <w:pStyle w:val="BodyTextFirstIndent"/>
        <w:rPr>
          <w:sz w:val="22"/>
          <w:szCs w:val="22"/>
        </w:rPr>
      </w:pPr>
      <w:r w:rsidRPr="00A147D8">
        <w:rPr>
          <w:sz w:val="22"/>
          <w:szCs w:val="22"/>
        </w:rPr>
        <w:t xml:space="preserve">The estimated cost of the </w:t>
      </w:r>
      <w:r w:rsidR="00734DAC" w:rsidRPr="00A147D8">
        <w:rPr>
          <w:sz w:val="22"/>
          <w:szCs w:val="22"/>
        </w:rPr>
        <w:t>2025-2027 Campus-Wide Facility Improvement and Equipping Project</w:t>
      </w:r>
      <w:r w:rsidR="00BC5CBD" w:rsidRPr="00A147D8">
        <w:rPr>
          <w:sz w:val="22"/>
          <w:szCs w:val="22"/>
        </w:rPr>
        <w:t xml:space="preserve"> </w:t>
      </w:r>
      <w:r w:rsidRPr="00A147D8">
        <w:rPr>
          <w:sz w:val="22"/>
          <w:szCs w:val="22"/>
        </w:rPr>
        <w:t>will be in excess of One Million Dollars ($1,000,000</w:t>
      </w:r>
      <w:r w:rsidR="003138D0" w:rsidRPr="00A147D8">
        <w:rPr>
          <w:sz w:val="22"/>
          <w:szCs w:val="22"/>
        </w:rPr>
        <w:t>)</w:t>
      </w:r>
      <w:r w:rsidRPr="00A147D8">
        <w:rPr>
          <w:sz w:val="22"/>
          <w:szCs w:val="22"/>
        </w:rPr>
        <w:t xml:space="preserve">, all or a portion of which will be financed </w:t>
      </w:r>
      <w:r w:rsidR="002365D3" w:rsidRPr="00A147D8">
        <w:rPr>
          <w:sz w:val="22"/>
          <w:szCs w:val="22"/>
        </w:rPr>
        <w:t>by</w:t>
      </w:r>
      <w:r w:rsidR="009B33AA" w:rsidRPr="00A147D8">
        <w:rPr>
          <w:sz w:val="22"/>
          <w:szCs w:val="22"/>
        </w:rPr>
        <w:t xml:space="preserve"> issuing one or more series of general obligation bonds and/or</w:t>
      </w:r>
      <w:r w:rsidR="002365D3" w:rsidRPr="00A147D8">
        <w:rPr>
          <w:sz w:val="22"/>
          <w:szCs w:val="22"/>
        </w:rPr>
        <w:t xml:space="preserve"> entering into one or more leases </w:t>
      </w:r>
      <w:r w:rsidR="003138D0" w:rsidRPr="00A147D8">
        <w:rPr>
          <w:sz w:val="22"/>
          <w:szCs w:val="22"/>
        </w:rPr>
        <w:t xml:space="preserve">or one or more amendments to one or more existing leases </w:t>
      </w:r>
      <w:r w:rsidRPr="00A147D8">
        <w:rPr>
          <w:sz w:val="22"/>
          <w:szCs w:val="22"/>
        </w:rPr>
        <w:t xml:space="preserve">with one or more Indiana nonprofit school building corporations or other funds as they may become available.  Notice is hereby given by the undersigned that the Board will, on </w:t>
      </w:r>
      <w:r w:rsidR="00A147D8" w:rsidRPr="00A147D8">
        <w:rPr>
          <w:sz w:val="22"/>
          <w:szCs w:val="22"/>
        </w:rPr>
        <w:t>April 14, 2025</w:t>
      </w:r>
      <w:r w:rsidRPr="00A147D8">
        <w:rPr>
          <w:sz w:val="22"/>
          <w:szCs w:val="22"/>
        </w:rPr>
        <w:t>,</w:t>
      </w:r>
      <w:r w:rsidR="00E57F90" w:rsidRPr="00A147D8">
        <w:rPr>
          <w:sz w:val="22"/>
          <w:szCs w:val="22"/>
        </w:rPr>
        <w:t xml:space="preserve"> </w:t>
      </w:r>
      <w:r w:rsidR="00D27223" w:rsidRPr="00A147D8">
        <w:rPr>
          <w:sz w:val="22"/>
          <w:szCs w:val="22"/>
        </w:rPr>
        <w:t xml:space="preserve">at </w:t>
      </w:r>
      <w:r w:rsidR="003138D0" w:rsidRPr="00A147D8">
        <w:rPr>
          <w:sz w:val="22"/>
          <w:szCs w:val="22"/>
        </w:rPr>
        <w:t>6</w:t>
      </w:r>
      <w:r w:rsidR="00FA4173" w:rsidRPr="00A147D8">
        <w:rPr>
          <w:sz w:val="22"/>
          <w:szCs w:val="22"/>
        </w:rPr>
        <w:t>:</w:t>
      </w:r>
      <w:r w:rsidR="00A147D8" w:rsidRPr="00A147D8">
        <w:rPr>
          <w:sz w:val="22"/>
          <w:szCs w:val="22"/>
        </w:rPr>
        <w:t>30</w:t>
      </w:r>
      <w:r w:rsidR="00D27223" w:rsidRPr="00A147D8">
        <w:rPr>
          <w:sz w:val="22"/>
          <w:szCs w:val="22"/>
        </w:rPr>
        <w:t xml:space="preserve"> p.m. (local time)</w:t>
      </w:r>
      <w:r w:rsidR="00BF0BDC" w:rsidRPr="00A147D8">
        <w:rPr>
          <w:sz w:val="22"/>
          <w:szCs w:val="22"/>
        </w:rPr>
        <w:t>,</w:t>
      </w:r>
      <w:r w:rsidR="009B33AA" w:rsidRPr="00A147D8">
        <w:rPr>
          <w:sz w:val="22"/>
          <w:szCs w:val="22"/>
        </w:rPr>
        <w:t xml:space="preserve"> and again on </w:t>
      </w:r>
      <w:r w:rsidR="00A147D8" w:rsidRPr="00A147D8">
        <w:rPr>
          <w:sz w:val="22"/>
          <w:szCs w:val="22"/>
        </w:rPr>
        <w:t>April 21, 2025</w:t>
      </w:r>
      <w:r w:rsidR="009B33AA" w:rsidRPr="00A147D8">
        <w:rPr>
          <w:sz w:val="22"/>
          <w:szCs w:val="22"/>
        </w:rPr>
        <w:t xml:space="preserve">, at </w:t>
      </w:r>
      <w:r w:rsidR="00A147D8">
        <w:rPr>
          <w:sz w:val="22"/>
          <w:szCs w:val="22"/>
        </w:rPr>
        <w:t>5:00</w:t>
      </w:r>
      <w:r w:rsidR="009B33AA" w:rsidRPr="00A147D8">
        <w:rPr>
          <w:sz w:val="22"/>
          <w:szCs w:val="22"/>
        </w:rPr>
        <w:t xml:space="preserve"> p.m. (local time),</w:t>
      </w:r>
      <w:r w:rsidRPr="00A147D8">
        <w:rPr>
          <w:sz w:val="22"/>
          <w:szCs w:val="22"/>
        </w:rPr>
        <w:t xml:space="preserve"> </w:t>
      </w:r>
      <w:r w:rsidR="003138D0" w:rsidRPr="00A147D8">
        <w:rPr>
          <w:sz w:val="22"/>
          <w:szCs w:val="22"/>
        </w:rPr>
        <w:t xml:space="preserve">in the </w:t>
      </w:r>
      <w:r w:rsidR="00A147D8" w:rsidRPr="00A147D8">
        <w:rPr>
          <w:sz w:val="22"/>
          <w:szCs w:val="22"/>
        </w:rPr>
        <w:t>Auditorium</w:t>
      </w:r>
      <w:r w:rsidR="003138D0" w:rsidRPr="00A147D8">
        <w:rPr>
          <w:sz w:val="22"/>
          <w:szCs w:val="22"/>
        </w:rPr>
        <w:t xml:space="preserve"> of the </w:t>
      </w:r>
      <w:r w:rsidR="00A147D8" w:rsidRPr="00A147D8">
        <w:rPr>
          <w:sz w:val="22"/>
          <w:szCs w:val="22"/>
        </w:rPr>
        <w:t>Princeton Community Middle School</w:t>
      </w:r>
      <w:r w:rsidR="003138D0" w:rsidRPr="00A147D8">
        <w:rPr>
          <w:sz w:val="22"/>
          <w:szCs w:val="22"/>
        </w:rPr>
        <w:t xml:space="preserve">, located at </w:t>
      </w:r>
      <w:r w:rsidR="00A147D8" w:rsidRPr="00A147D8">
        <w:rPr>
          <w:sz w:val="22"/>
          <w:szCs w:val="22"/>
        </w:rPr>
        <w:t>1106 North Embree Street, Princeton</w:t>
      </w:r>
      <w:r w:rsidR="003138D0" w:rsidRPr="00A147D8">
        <w:rPr>
          <w:sz w:val="22"/>
          <w:szCs w:val="22"/>
        </w:rPr>
        <w:t>, Indiana</w:t>
      </w:r>
      <w:r w:rsidRPr="00A147D8">
        <w:rPr>
          <w:sz w:val="22"/>
          <w:szCs w:val="22"/>
        </w:rPr>
        <w:t xml:space="preserve">, conduct a public hearing (1) to explain the potential value of the </w:t>
      </w:r>
      <w:r w:rsidR="00734DAC" w:rsidRPr="00A147D8">
        <w:rPr>
          <w:sz w:val="22"/>
          <w:szCs w:val="22"/>
        </w:rPr>
        <w:t>2025-2027 Campus-Wide Facility Improvement and Equipping Project</w:t>
      </w:r>
      <w:r w:rsidRPr="00A147D8">
        <w:rPr>
          <w:sz w:val="22"/>
          <w:szCs w:val="22"/>
        </w:rPr>
        <w:t xml:space="preserve"> to the School Corporation and the community, and (2) regarding a preliminary determination </w:t>
      </w:r>
      <w:r w:rsidR="002365D3" w:rsidRPr="00A147D8">
        <w:rPr>
          <w:sz w:val="22"/>
          <w:szCs w:val="22"/>
        </w:rPr>
        <w:t>to</w:t>
      </w:r>
      <w:r w:rsidR="009B33AA" w:rsidRPr="00A147D8">
        <w:rPr>
          <w:sz w:val="22"/>
          <w:szCs w:val="22"/>
        </w:rPr>
        <w:t xml:space="preserve"> issue one or more series of general obligation bonds and/or </w:t>
      </w:r>
      <w:r w:rsidR="002365D3" w:rsidRPr="00A147D8">
        <w:rPr>
          <w:sz w:val="22"/>
          <w:szCs w:val="22"/>
        </w:rPr>
        <w:t xml:space="preserve">enter into a proposed lease or leases </w:t>
      </w:r>
      <w:r w:rsidR="003138D0" w:rsidRPr="00A147D8">
        <w:rPr>
          <w:sz w:val="22"/>
          <w:szCs w:val="22"/>
        </w:rPr>
        <w:t xml:space="preserve">or a proposed amendment or amendments to an existing lease or leases </w:t>
      </w:r>
      <w:r w:rsidRPr="00A147D8">
        <w:rPr>
          <w:sz w:val="22"/>
          <w:szCs w:val="22"/>
        </w:rPr>
        <w:t xml:space="preserve">between one or more Indiana nonprofit school building corporations, each as lessor, and the School Corporation, as lessee, to finance all or any portion of the costs of all or any portion of the </w:t>
      </w:r>
      <w:r w:rsidR="00734DAC" w:rsidRPr="00A147D8">
        <w:rPr>
          <w:sz w:val="22"/>
          <w:szCs w:val="22"/>
        </w:rPr>
        <w:t>2025-2027 Campus-Wide Facility Improvement and Equipping Project</w:t>
      </w:r>
      <w:r w:rsidR="00BC5CBD" w:rsidRPr="00A147D8">
        <w:rPr>
          <w:sz w:val="22"/>
          <w:szCs w:val="22"/>
        </w:rPr>
        <w:t xml:space="preserve">.  </w:t>
      </w:r>
      <w:r w:rsidRPr="00A147D8">
        <w:rPr>
          <w:sz w:val="22"/>
          <w:szCs w:val="22"/>
        </w:rPr>
        <w:t xml:space="preserve">The proposed lease or leases </w:t>
      </w:r>
      <w:r w:rsidR="003138D0" w:rsidRPr="00A147D8">
        <w:rPr>
          <w:sz w:val="22"/>
          <w:szCs w:val="22"/>
        </w:rPr>
        <w:t xml:space="preserve">or proposed amendment or amendments to an existing lease or leases </w:t>
      </w:r>
      <w:r w:rsidRPr="00A147D8">
        <w:rPr>
          <w:sz w:val="22"/>
          <w:szCs w:val="22"/>
        </w:rPr>
        <w:t xml:space="preserve">will relate to all or any portion of facilities currently operated or to be operated by the School Corporation.  At each of the hearings the Board will also hear objections to, and support for, all or any portion of the </w:t>
      </w:r>
      <w:r w:rsidR="00734DAC" w:rsidRPr="00A147D8">
        <w:rPr>
          <w:sz w:val="22"/>
          <w:szCs w:val="22"/>
        </w:rPr>
        <w:t>2025-2027 Campus-Wide Facility Improvement and Equipping Project</w:t>
      </w:r>
      <w:r w:rsidRPr="00A147D8">
        <w:rPr>
          <w:sz w:val="22"/>
          <w:szCs w:val="22"/>
        </w:rPr>
        <w:t xml:space="preserve"> from the general public.</w:t>
      </w:r>
    </w:p>
    <w:p w14:paraId="2E0416C9" w14:textId="77B73A49" w:rsidR="006D6C2F" w:rsidRPr="00A147D8" w:rsidRDefault="006D6C2F">
      <w:pPr>
        <w:pStyle w:val="BodyTextFirstIndent"/>
        <w:rPr>
          <w:sz w:val="22"/>
          <w:szCs w:val="22"/>
        </w:rPr>
      </w:pPr>
      <w:r w:rsidRPr="00A147D8">
        <w:rPr>
          <w:sz w:val="22"/>
          <w:szCs w:val="22"/>
        </w:rPr>
        <w:t xml:space="preserve">All interested parties are entitled and encouraged to attend to present their testimony and ask any questions relative to the </w:t>
      </w:r>
      <w:r w:rsidR="00734DAC" w:rsidRPr="00A147D8">
        <w:rPr>
          <w:sz w:val="22"/>
          <w:szCs w:val="22"/>
        </w:rPr>
        <w:t>2025-2027 Campus-Wide Facility Improvement and Equipping Project</w:t>
      </w:r>
      <w:r w:rsidRPr="00A147D8">
        <w:rPr>
          <w:sz w:val="22"/>
          <w:szCs w:val="22"/>
        </w:rPr>
        <w:t xml:space="preserve"> at either or both of the hearings.</w:t>
      </w:r>
    </w:p>
    <w:p w14:paraId="6DEAEBFE" w14:textId="308B031A" w:rsidR="006D6C2F" w:rsidRPr="00A147D8" w:rsidRDefault="006D6C2F">
      <w:pPr>
        <w:pStyle w:val="BodyTextFirstIndent"/>
        <w:rPr>
          <w:sz w:val="22"/>
          <w:szCs w:val="22"/>
        </w:rPr>
      </w:pPr>
      <w:r w:rsidRPr="00A147D8">
        <w:rPr>
          <w:sz w:val="22"/>
          <w:szCs w:val="22"/>
        </w:rPr>
        <w:t xml:space="preserve">Subsequent to the public hearing held on </w:t>
      </w:r>
      <w:r w:rsidR="00A147D8" w:rsidRPr="00A147D8">
        <w:rPr>
          <w:sz w:val="22"/>
          <w:szCs w:val="22"/>
        </w:rPr>
        <w:t>April 21, 2025</w:t>
      </w:r>
      <w:r w:rsidRPr="00A147D8">
        <w:rPr>
          <w:sz w:val="22"/>
          <w:szCs w:val="22"/>
        </w:rPr>
        <w:t xml:space="preserve">, the Board expects to consider adoption of a resolution regarding the nature of the </w:t>
      </w:r>
      <w:r w:rsidR="00734DAC" w:rsidRPr="00A147D8">
        <w:rPr>
          <w:sz w:val="22"/>
          <w:szCs w:val="22"/>
        </w:rPr>
        <w:t>2025-2027 Campus-Wide Facility Improvement and Equipping Project</w:t>
      </w:r>
      <w:r w:rsidRPr="00A147D8">
        <w:rPr>
          <w:sz w:val="22"/>
          <w:szCs w:val="22"/>
        </w:rPr>
        <w:t xml:space="preserve"> and making a preliminary determination </w:t>
      </w:r>
      <w:r w:rsidR="002365D3" w:rsidRPr="00A147D8">
        <w:rPr>
          <w:sz w:val="22"/>
          <w:szCs w:val="22"/>
        </w:rPr>
        <w:t xml:space="preserve">to </w:t>
      </w:r>
      <w:r w:rsidR="003138D0" w:rsidRPr="00A147D8">
        <w:rPr>
          <w:sz w:val="22"/>
          <w:szCs w:val="22"/>
        </w:rPr>
        <w:t xml:space="preserve">issue one or more series of general obligation bonds and/or enter into a proposed lease or leases or a proposed amendment or amendments to an existing lease or leases </w:t>
      </w:r>
      <w:r w:rsidRPr="00A147D8">
        <w:rPr>
          <w:sz w:val="22"/>
          <w:szCs w:val="22"/>
        </w:rPr>
        <w:t>for the purposes and pursuant to the terms described in this notice.</w:t>
      </w:r>
    </w:p>
    <w:p w14:paraId="686C5A58" w14:textId="5E5060E6" w:rsidR="006D6C2F" w:rsidRPr="00A147D8" w:rsidRDefault="006D6C2F">
      <w:pPr>
        <w:pStyle w:val="BodyTextFirstIndent"/>
        <w:rPr>
          <w:sz w:val="22"/>
          <w:szCs w:val="22"/>
        </w:rPr>
      </w:pPr>
      <w:r w:rsidRPr="00A147D8">
        <w:rPr>
          <w:sz w:val="22"/>
          <w:szCs w:val="22"/>
        </w:rPr>
        <w:t xml:space="preserve">Dated </w:t>
      </w:r>
      <w:r w:rsidR="00FF1F6C" w:rsidRPr="00A147D8">
        <w:rPr>
          <w:sz w:val="22"/>
          <w:szCs w:val="22"/>
        </w:rPr>
        <w:t xml:space="preserve">the </w:t>
      </w:r>
      <w:r w:rsidR="00A147D8" w:rsidRPr="00A147D8">
        <w:rPr>
          <w:sz w:val="22"/>
          <w:szCs w:val="22"/>
        </w:rPr>
        <w:t>4</w:t>
      </w:r>
      <w:r w:rsidR="00A147D8" w:rsidRPr="00A147D8">
        <w:rPr>
          <w:sz w:val="22"/>
          <w:szCs w:val="22"/>
          <w:vertAlign w:val="superscript"/>
        </w:rPr>
        <w:t>th</w:t>
      </w:r>
      <w:r w:rsidR="00A147D8" w:rsidRPr="00A147D8">
        <w:rPr>
          <w:sz w:val="22"/>
          <w:szCs w:val="22"/>
        </w:rPr>
        <w:t xml:space="preserve"> day of April, 2025</w:t>
      </w:r>
      <w:r w:rsidRPr="00A147D8">
        <w:rPr>
          <w:sz w:val="22"/>
          <w:szCs w:val="22"/>
        </w:rPr>
        <w:t>.</w:t>
      </w:r>
    </w:p>
    <w:tbl>
      <w:tblPr>
        <w:tblW w:w="0" w:type="auto"/>
        <w:tblLook w:val="01E0" w:firstRow="1" w:lastRow="1" w:firstColumn="1" w:lastColumn="1" w:noHBand="0" w:noVBand="0"/>
      </w:tblPr>
      <w:tblGrid>
        <w:gridCol w:w="4657"/>
        <w:gridCol w:w="4703"/>
      </w:tblGrid>
      <w:tr w:rsidR="006D6C2F" w:rsidRPr="00A147D8" w14:paraId="7D26C9B1" w14:textId="77777777" w:rsidTr="006D6C2F">
        <w:tc>
          <w:tcPr>
            <w:tcW w:w="4788" w:type="dxa"/>
            <w:shd w:val="clear" w:color="auto" w:fill="auto"/>
          </w:tcPr>
          <w:p w14:paraId="1FD2D18A" w14:textId="77777777" w:rsidR="006D6C2F" w:rsidRPr="00A147D8" w:rsidRDefault="006D6C2F" w:rsidP="006D6C2F">
            <w:pPr>
              <w:widowControl w:val="0"/>
              <w:adjustRightInd w:val="0"/>
              <w:rPr>
                <w:sz w:val="22"/>
                <w:szCs w:val="22"/>
              </w:rPr>
            </w:pPr>
          </w:p>
        </w:tc>
        <w:tc>
          <w:tcPr>
            <w:tcW w:w="4788" w:type="dxa"/>
            <w:shd w:val="clear" w:color="auto" w:fill="auto"/>
          </w:tcPr>
          <w:p w14:paraId="75BD605D" w14:textId="0F374848" w:rsidR="006D6C2F" w:rsidRPr="00A147D8" w:rsidRDefault="00734DAC" w:rsidP="00B03032">
            <w:pPr>
              <w:widowControl w:val="0"/>
              <w:adjustRightInd w:val="0"/>
              <w:rPr>
                <w:sz w:val="22"/>
                <w:szCs w:val="22"/>
              </w:rPr>
            </w:pPr>
            <w:r w:rsidRPr="00A147D8">
              <w:rPr>
                <w:sz w:val="22"/>
                <w:szCs w:val="22"/>
              </w:rPr>
              <w:t>NORTH GIBSON SCHOOL CORPORATION</w:t>
            </w:r>
            <w:r w:rsidR="00B03032" w:rsidRPr="00A147D8">
              <w:rPr>
                <w:sz w:val="22"/>
                <w:szCs w:val="22"/>
              </w:rPr>
              <w:t>,</w:t>
            </w:r>
            <w:r w:rsidR="002365D3" w:rsidRPr="00A147D8">
              <w:rPr>
                <w:sz w:val="22"/>
                <w:szCs w:val="22"/>
              </w:rPr>
              <w:t xml:space="preserve"> </w:t>
            </w:r>
            <w:r w:rsidRPr="00A147D8">
              <w:rPr>
                <w:sz w:val="22"/>
                <w:szCs w:val="22"/>
              </w:rPr>
              <w:t>GIBSON COUNTY</w:t>
            </w:r>
            <w:r w:rsidR="00EE2A9E" w:rsidRPr="00A147D8">
              <w:rPr>
                <w:sz w:val="22"/>
                <w:szCs w:val="22"/>
              </w:rPr>
              <w:t>, INDIANA</w:t>
            </w:r>
          </w:p>
        </w:tc>
      </w:tr>
      <w:tr w:rsidR="006D6C2F" w:rsidRPr="00A147D8" w14:paraId="3D32EC45" w14:textId="77777777" w:rsidTr="006D6C2F">
        <w:tc>
          <w:tcPr>
            <w:tcW w:w="4788" w:type="dxa"/>
            <w:shd w:val="clear" w:color="auto" w:fill="auto"/>
          </w:tcPr>
          <w:p w14:paraId="54147985" w14:textId="77777777" w:rsidR="006D6C2F" w:rsidRPr="00A147D8" w:rsidRDefault="006D6C2F" w:rsidP="006D6C2F">
            <w:pPr>
              <w:widowControl w:val="0"/>
              <w:adjustRightInd w:val="0"/>
              <w:rPr>
                <w:sz w:val="22"/>
                <w:szCs w:val="22"/>
              </w:rPr>
            </w:pPr>
          </w:p>
        </w:tc>
        <w:tc>
          <w:tcPr>
            <w:tcW w:w="4788" w:type="dxa"/>
            <w:shd w:val="clear" w:color="auto" w:fill="auto"/>
          </w:tcPr>
          <w:p w14:paraId="3086C4A6" w14:textId="77777777" w:rsidR="006D6C2F" w:rsidRPr="00A147D8" w:rsidRDefault="006D6C2F" w:rsidP="006D6C2F">
            <w:pPr>
              <w:widowControl w:val="0"/>
              <w:adjustRightInd w:val="0"/>
              <w:rPr>
                <w:sz w:val="22"/>
                <w:szCs w:val="22"/>
              </w:rPr>
            </w:pPr>
          </w:p>
        </w:tc>
      </w:tr>
      <w:tr w:rsidR="006D6C2F" w:rsidRPr="00A147D8" w14:paraId="0443F542" w14:textId="77777777" w:rsidTr="006D6C2F">
        <w:tc>
          <w:tcPr>
            <w:tcW w:w="4788" w:type="dxa"/>
            <w:shd w:val="clear" w:color="auto" w:fill="auto"/>
          </w:tcPr>
          <w:p w14:paraId="659EF658" w14:textId="77777777" w:rsidR="006D6C2F" w:rsidRPr="00A147D8" w:rsidRDefault="006D6C2F" w:rsidP="006D6C2F">
            <w:pPr>
              <w:widowControl w:val="0"/>
              <w:adjustRightInd w:val="0"/>
              <w:rPr>
                <w:sz w:val="22"/>
                <w:szCs w:val="22"/>
              </w:rPr>
            </w:pPr>
          </w:p>
        </w:tc>
        <w:tc>
          <w:tcPr>
            <w:tcW w:w="4788" w:type="dxa"/>
            <w:shd w:val="clear" w:color="auto" w:fill="auto"/>
          </w:tcPr>
          <w:p w14:paraId="1E5D81A9" w14:textId="06B9BE3B" w:rsidR="006D6C2F" w:rsidRPr="00A147D8" w:rsidRDefault="006D6C2F" w:rsidP="00B03032">
            <w:pPr>
              <w:widowControl w:val="0"/>
              <w:adjustRightInd w:val="0"/>
              <w:rPr>
                <w:sz w:val="22"/>
                <w:szCs w:val="22"/>
              </w:rPr>
            </w:pPr>
            <w:r w:rsidRPr="00A147D8">
              <w:rPr>
                <w:sz w:val="22"/>
                <w:szCs w:val="22"/>
              </w:rPr>
              <w:t xml:space="preserve">By:  </w:t>
            </w:r>
            <w:r w:rsidR="00D01F4A" w:rsidRPr="00A147D8">
              <w:rPr>
                <w:sz w:val="22"/>
                <w:szCs w:val="22"/>
              </w:rPr>
              <w:t xml:space="preserve">Dr. </w:t>
            </w:r>
            <w:r w:rsidR="00A147D8" w:rsidRPr="00A147D8">
              <w:rPr>
                <w:sz w:val="22"/>
                <w:szCs w:val="22"/>
              </w:rPr>
              <w:t>Eric Goggins</w:t>
            </w:r>
            <w:r w:rsidRPr="00A147D8">
              <w:rPr>
                <w:sz w:val="22"/>
                <w:szCs w:val="22"/>
              </w:rPr>
              <w:t>, Superintendent</w:t>
            </w:r>
          </w:p>
        </w:tc>
      </w:tr>
    </w:tbl>
    <w:p w14:paraId="3E2495AE" w14:textId="77777777" w:rsidR="006D6C2F" w:rsidRPr="00A147D8" w:rsidRDefault="006D6C2F">
      <w:pPr>
        <w:rPr>
          <w:sz w:val="22"/>
          <w:szCs w:val="22"/>
        </w:rPr>
      </w:pPr>
    </w:p>
    <w:p w14:paraId="4ACD10CF" w14:textId="77777777" w:rsidR="00730A47" w:rsidRDefault="00730A47" w:rsidP="00A147D8">
      <w:pPr>
        <w:pStyle w:val="APublishingParagraph"/>
        <w:rPr>
          <w:sz w:val="22"/>
          <w:szCs w:val="22"/>
        </w:rPr>
      </w:pPr>
    </w:p>
    <w:p w14:paraId="7EF96E01" w14:textId="06BBB065" w:rsidR="00FF1F6C" w:rsidRPr="00A147D8" w:rsidRDefault="00FF1F6C" w:rsidP="00A147D8">
      <w:pPr>
        <w:pStyle w:val="APublishingParagraph"/>
        <w:rPr>
          <w:sz w:val="22"/>
          <w:szCs w:val="22"/>
        </w:rPr>
      </w:pPr>
    </w:p>
    <w:sectPr w:rsidR="00FF1F6C" w:rsidRPr="00A147D8" w:rsidSect="00730A47">
      <w:footerReference w:type="default" r:id="rId9"/>
      <w:footerReference w:type="first" r:id="rId10"/>
      <w:pgSz w:w="12240" w:h="15840" w:code="1"/>
      <w:pgMar w:top="864" w:right="1440" w:bottom="1008" w:left="1440" w:header="432" w:footer="576"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504A" w14:textId="77777777" w:rsidR="00C601F9" w:rsidRDefault="00C601F9">
      <w:r>
        <w:separator/>
      </w:r>
    </w:p>
  </w:endnote>
  <w:endnote w:type="continuationSeparator" w:id="0">
    <w:p w14:paraId="68226381" w14:textId="77777777" w:rsidR="00C601F9" w:rsidRDefault="00C6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648382"/>
      <w:docPartObj>
        <w:docPartGallery w:val="Page Numbers (Bottom of Page)"/>
        <w:docPartUnique/>
      </w:docPartObj>
    </w:sdtPr>
    <w:sdtEndPr>
      <w:rPr>
        <w:noProof/>
      </w:rPr>
    </w:sdtEndPr>
    <w:sdtContent>
      <w:p w14:paraId="658EB103" w14:textId="62F3D384" w:rsidR="00D427E9" w:rsidRDefault="00D427E9">
        <w:pPr>
          <w:pStyle w:val="Footer"/>
          <w:jc w:val="center"/>
        </w:pPr>
        <w:r>
          <w:fldChar w:fldCharType="begin"/>
        </w:r>
        <w:r>
          <w:instrText xml:space="preserve"> PAGE   \* MERGEFORMAT </w:instrText>
        </w:r>
        <w:r>
          <w:fldChar w:fldCharType="separate"/>
        </w:r>
        <w:r w:rsidR="006C751D">
          <w:rPr>
            <w:noProof/>
          </w:rPr>
          <w:t>2</w:t>
        </w:r>
        <w:r>
          <w:rPr>
            <w:noProof/>
          </w:rPr>
          <w:fldChar w:fldCharType="end"/>
        </w:r>
      </w:p>
    </w:sdtContent>
  </w:sdt>
  <w:p w14:paraId="1F248583" w14:textId="543DE533" w:rsidR="004578FB" w:rsidRDefault="004578FB">
    <w:pPr>
      <w:pStyle w:val="Footer"/>
      <w:rPr>
        <w:sz w:val="16"/>
        <w:szCs w:val="16"/>
      </w:rPr>
    </w:pPr>
  </w:p>
  <w:p w14:paraId="6B13266B" w14:textId="54F89534" w:rsidR="00A147D8" w:rsidRPr="004578FB" w:rsidRDefault="00A147D8" w:rsidP="00A147D8">
    <w:pPr>
      <w:pStyle w:val="Footer"/>
      <w:rPr>
        <w:sz w:val="16"/>
        <w:szCs w:val="16"/>
      </w:rPr>
    </w:pPr>
    <w:r>
      <w:rPr>
        <w:sz w:val="16"/>
        <w:szCs w:val="16"/>
      </w:rPr>
      <w:fldChar w:fldCharType="begin"/>
    </w:r>
    <w:r>
      <w:rPr>
        <w:sz w:val="16"/>
        <w:szCs w:val="16"/>
      </w:rPr>
      <w:instrText xml:space="preserve"> DOCPROPERTY iManageFooter \* MERGEFORMAT </w:instrText>
    </w:r>
    <w:r>
      <w:rPr>
        <w:sz w:val="16"/>
        <w:szCs w:val="16"/>
      </w:rPr>
      <w:fldChar w:fldCharType="separate"/>
    </w:r>
    <w:r w:rsidR="00743649">
      <w:rPr>
        <w:sz w:val="16"/>
        <w:szCs w:val="16"/>
      </w:rPr>
      <w:t>DMS 46592928.1</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CB1D" w14:textId="77777777" w:rsidR="0010657D" w:rsidRDefault="0010657D">
    <w:pPr>
      <w:pStyle w:val="Footer"/>
    </w:pPr>
  </w:p>
  <w:p w14:paraId="0CB83BEF" w14:textId="6B3F7C51" w:rsidR="00A147D8" w:rsidRPr="00A147D8" w:rsidRDefault="00A147D8" w:rsidP="00A147D8">
    <w:pPr>
      <w:pStyle w:val="Footer"/>
      <w:rPr>
        <w:sz w:val="14"/>
        <w:szCs w:val="14"/>
      </w:rPr>
    </w:pPr>
    <w:r w:rsidRPr="00A147D8">
      <w:rPr>
        <w:sz w:val="14"/>
        <w:szCs w:val="14"/>
      </w:rPr>
      <w:fldChar w:fldCharType="begin"/>
    </w:r>
    <w:r w:rsidRPr="00A147D8">
      <w:rPr>
        <w:sz w:val="14"/>
        <w:szCs w:val="14"/>
      </w:rPr>
      <w:instrText xml:space="preserve"> DOCPROPERTY iManageFooter \* MERGEFORMAT </w:instrText>
    </w:r>
    <w:r w:rsidRPr="00A147D8">
      <w:rPr>
        <w:sz w:val="14"/>
        <w:szCs w:val="14"/>
      </w:rPr>
      <w:fldChar w:fldCharType="separate"/>
    </w:r>
    <w:r w:rsidR="00743649">
      <w:rPr>
        <w:sz w:val="14"/>
        <w:szCs w:val="14"/>
      </w:rPr>
      <w:t>DMS 46592928.1</w:t>
    </w:r>
    <w:r w:rsidRPr="00A147D8">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5C468" w14:textId="77777777" w:rsidR="00C601F9" w:rsidRDefault="00C601F9">
      <w:r>
        <w:separator/>
      </w:r>
    </w:p>
  </w:footnote>
  <w:footnote w:type="continuationSeparator" w:id="0">
    <w:p w14:paraId="2AAF3B04" w14:textId="77777777" w:rsidR="00C601F9" w:rsidRDefault="00C60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1EE3C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15ABA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1CCB3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18C2C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EE40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3033C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506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4F6AE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72AE6A0"/>
    <w:lvl w:ilvl="0">
      <w:start w:val="1"/>
      <w:numFmt w:val="decimal"/>
      <w:pStyle w:val="ListNumber"/>
      <w:lvlText w:val="%1."/>
      <w:lvlJc w:val="left"/>
      <w:pPr>
        <w:tabs>
          <w:tab w:val="num" w:pos="-31680"/>
        </w:tabs>
        <w:ind w:left="0" w:firstLine="720"/>
      </w:pPr>
      <w:rPr>
        <w:rFonts w:hint="default"/>
      </w:rPr>
    </w:lvl>
  </w:abstractNum>
  <w:abstractNum w:abstractNumId="9" w15:restartNumberingAfterBreak="0">
    <w:nsid w:val="FFFFFF89"/>
    <w:multiLevelType w:val="singleLevel"/>
    <w:tmpl w:val="8FB6A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56B5E87"/>
    <w:multiLevelType w:val="hybridMultilevel"/>
    <w:tmpl w:val="6D548866"/>
    <w:lvl w:ilvl="0" w:tplc="507E6D72">
      <w:start w:val="1"/>
      <w:numFmt w:val="decimal"/>
      <w:pStyle w:val="alistnumber1"/>
      <w:lvlText w:val="%1."/>
      <w:lvlJc w:val="left"/>
      <w:pPr>
        <w:tabs>
          <w:tab w:val="num" w:pos="-316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708A4"/>
    <w:multiLevelType w:val="hybridMultilevel"/>
    <w:tmpl w:val="D9482238"/>
    <w:lvl w:ilvl="0" w:tplc="476E9E24">
      <w:start w:val="1"/>
      <w:numFmt w:val="decimal"/>
      <w:pStyle w:val="ALIST1AT5"/>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D3717E"/>
    <w:multiLevelType w:val="hybridMultilevel"/>
    <w:tmpl w:val="EAC642AA"/>
    <w:lvl w:ilvl="0" w:tplc="FED624FE">
      <w:start w:val="1"/>
      <w:numFmt w:val="lowerRoman"/>
      <w:pStyle w:val="List3"/>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3E87F21"/>
    <w:multiLevelType w:val="multilevel"/>
    <w:tmpl w:val="A6A6A66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5E5C3BFD"/>
    <w:multiLevelType w:val="multilevel"/>
    <w:tmpl w:val="EF30B7AC"/>
    <w:lvl w:ilvl="0">
      <w:start w:val="1"/>
      <w:numFmt w:val="decimal"/>
      <w:pStyle w:val="aoutlinepara1"/>
      <w:lvlText w:val="%1."/>
      <w:lvlJc w:val="left"/>
      <w:pPr>
        <w:tabs>
          <w:tab w:val="num" w:pos="-31680"/>
        </w:tabs>
        <w:ind w:left="0" w:firstLine="720"/>
      </w:pPr>
      <w:rPr>
        <w:rFonts w:hint="default"/>
      </w:rPr>
    </w:lvl>
    <w:lvl w:ilvl="1">
      <w:start w:val="1"/>
      <w:numFmt w:val="lowerLetter"/>
      <w:pStyle w:val="aoutlinepara2"/>
      <w:lvlText w:val="(%2)"/>
      <w:lvlJc w:val="left"/>
      <w:pPr>
        <w:tabs>
          <w:tab w:val="num" w:pos="-31680"/>
        </w:tabs>
        <w:ind w:left="0" w:firstLine="720"/>
      </w:pPr>
      <w:rPr>
        <w:rFonts w:hint="default"/>
      </w:rPr>
    </w:lvl>
    <w:lvl w:ilvl="2">
      <w:start w:val="1"/>
      <w:numFmt w:val="lowerRoman"/>
      <w:pStyle w:val="aoutlinepara3"/>
      <w:lvlText w:val="(%3)"/>
      <w:lvlJc w:val="left"/>
      <w:pPr>
        <w:tabs>
          <w:tab w:val="num" w:pos="-31680"/>
        </w:tabs>
        <w:ind w:left="1440" w:firstLine="720"/>
      </w:pPr>
      <w:rPr>
        <w:rFonts w:hint="default"/>
      </w:rPr>
    </w:lvl>
    <w:lvl w:ilvl="3">
      <w:start w:val="1"/>
      <w:numFmt w:val="bullet"/>
      <w:pStyle w:val="Heading4"/>
      <w:suff w:val="nothing"/>
      <w:lvlText w:val="·"/>
      <w:lvlJc w:val="left"/>
      <w:pPr>
        <w:ind w:left="720" w:firstLine="720"/>
      </w:pPr>
      <w:rPr>
        <w:rFonts w:ascii="Times New Roman" w:hAnsi="Times New Roman" w:cs="Times New Roman" w:hint="default"/>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15" w15:restartNumberingAfterBreak="0">
    <w:nsid w:val="5F480840"/>
    <w:multiLevelType w:val="hybridMultilevel"/>
    <w:tmpl w:val="EA44DE18"/>
    <w:lvl w:ilvl="0" w:tplc="DA94F260">
      <w:start w:val="1"/>
      <w:numFmt w:val="decimal"/>
      <w:pStyle w:val="alist1"/>
      <w:lvlText w:val="(%1)"/>
      <w:lvlJc w:val="left"/>
      <w:pPr>
        <w:tabs>
          <w:tab w:val="num" w:pos="-316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1079A8"/>
    <w:multiLevelType w:val="hybridMultilevel"/>
    <w:tmpl w:val="E76E20FA"/>
    <w:lvl w:ilvl="0" w:tplc="D81087CA">
      <w:start w:val="1"/>
      <w:numFmt w:val="decimal"/>
      <w:pStyle w:val="asection1list"/>
      <w:lvlText w:val="Section %1."/>
      <w:lvlJc w:val="left"/>
      <w:pPr>
        <w:tabs>
          <w:tab w:val="num" w:pos="-31680"/>
        </w:tabs>
        <w:ind w:left="0" w:firstLine="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703DD3"/>
    <w:multiLevelType w:val="multilevel"/>
    <w:tmpl w:val="C3C61F14"/>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792F4A3B"/>
    <w:multiLevelType w:val="multilevel"/>
    <w:tmpl w:val="A3A2FBF6"/>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decimalZero"/>
      <w:isLgl/>
      <w:lvlText w:val="(%3)"/>
      <w:lvlJc w:val="left"/>
      <w:pPr>
        <w:tabs>
          <w:tab w:val="num" w:pos="720"/>
        </w:tabs>
        <w:ind w:left="720" w:hanging="432"/>
      </w:pPr>
    </w:lvl>
    <w:lvl w:ilvl="3">
      <w:start w:val="1"/>
      <w:numFmt w:val="decimalZero"/>
      <w:isLgl/>
      <w:lvlText w:val="(%4)"/>
      <w:lvlJc w:val="right"/>
      <w:pPr>
        <w:tabs>
          <w:tab w:val="num" w:pos="864"/>
        </w:tabs>
        <w:ind w:left="864" w:hanging="144"/>
      </w:pPr>
    </w:lvl>
    <w:lvl w:ilvl="4">
      <w:start w:val="1"/>
      <w:numFmt w:val="decimalZero"/>
      <w:isLgl/>
      <w:lvlText w:val="%5)"/>
      <w:lvlJc w:val="left"/>
      <w:pPr>
        <w:tabs>
          <w:tab w:val="num" w:pos="1008"/>
        </w:tabs>
        <w:ind w:left="1008" w:hanging="432"/>
      </w:pPr>
    </w:lvl>
    <w:lvl w:ilvl="5">
      <w:start w:val="1"/>
      <w:numFmt w:val="decimalZero"/>
      <w:isLgl/>
      <w:lvlText w:val="%6)"/>
      <w:lvlJc w:val="left"/>
      <w:pPr>
        <w:tabs>
          <w:tab w:val="num" w:pos="1152"/>
        </w:tabs>
        <w:ind w:left="1152" w:hanging="432"/>
      </w:pPr>
    </w:lvl>
    <w:lvl w:ilvl="6">
      <w:start w:val="1"/>
      <w:numFmt w:val="decimalZero"/>
      <w:isLgl/>
      <w:lvlText w:val="%7)"/>
      <w:lvlJc w:val="right"/>
      <w:pPr>
        <w:tabs>
          <w:tab w:val="num" w:pos="1296"/>
        </w:tabs>
        <w:ind w:left="1296" w:hanging="288"/>
      </w:pPr>
    </w:lvl>
    <w:lvl w:ilvl="7">
      <w:start w:val="1"/>
      <w:numFmt w:val="decimalZero"/>
      <w:isLgl/>
      <w:lvlText w:val="%8."/>
      <w:lvlJc w:val="left"/>
      <w:pPr>
        <w:tabs>
          <w:tab w:val="num" w:pos="1440"/>
        </w:tabs>
        <w:ind w:left="1440" w:hanging="432"/>
      </w:pPr>
    </w:lvl>
    <w:lvl w:ilvl="8">
      <w:start w:val="1"/>
      <w:numFmt w:val="decimalZero"/>
      <w:isLgl/>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7"/>
  </w:num>
  <w:num w:numId="13">
    <w:abstractNumId w:val="18"/>
  </w:num>
  <w:num w:numId="14">
    <w:abstractNumId w:val="15"/>
  </w:num>
  <w:num w:numId="15">
    <w:abstractNumId w:val="11"/>
  </w:num>
  <w:num w:numId="16">
    <w:abstractNumId w:val="10"/>
  </w:num>
  <w:num w:numId="17">
    <w:abstractNumId w:val="14"/>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4F8"/>
    <w:rsid w:val="0004328C"/>
    <w:rsid w:val="00047A95"/>
    <w:rsid w:val="00092F5B"/>
    <w:rsid w:val="000F7F01"/>
    <w:rsid w:val="0010607D"/>
    <w:rsid w:val="0010657D"/>
    <w:rsid w:val="001216E1"/>
    <w:rsid w:val="001959AD"/>
    <w:rsid w:val="001A74F8"/>
    <w:rsid w:val="001E722D"/>
    <w:rsid w:val="0022290D"/>
    <w:rsid w:val="002365D3"/>
    <w:rsid w:val="00275379"/>
    <w:rsid w:val="00284540"/>
    <w:rsid w:val="00286EFE"/>
    <w:rsid w:val="002C138C"/>
    <w:rsid w:val="0030612B"/>
    <w:rsid w:val="003138D0"/>
    <w:rsid w:val="00324A61"/>
    <w:rsid w:val="003540F6"/>
    <w:rsid w:val="003959BD"/>
    <w:rsid w:val="003B418D"/>
    <w:rsid w:val="003D4B70"/>
    <w:rsid w:val="0043782C"/>
    <w:rsid w:val="004578FB"/>
    <w:rsid w:val="0046248A"/>
    <w:rsid w:val="00467732"/>
    <w:rsid w:val="004B5B4C"/>
    <w:rsid w:val="004F160F"/>
    <w:rsid w:val="005132E7"/>
    <w:rsid w:val="0055218A"/>
    <w:rsid w:val="005A0997"/>
    <w:rsid w:val="005A4C9C"/>
    <w:rsid w:val="005B391D"/>
    <w:rsid w:val="00613192"/>
    <w:rsid w:val="00676582"/>
    <w:rsid w:val="006C751D"/>
    <w:rsid w:val="006D6C2F"/>
    <w:rsid w:val="00727D4A"/>
    <w:rsid w:val="00730A47"/>
    <w:rsid w:val="00734DAC"/>
    <w:rsid w:val="00743649"/>
    <w:rsid w:val="00770F65"/>
    <w:rsid w:val="00815133"/>
    <w:rsid w:val="00851AEA"/>
    <w:rsid w:val="00877639"/>
    <w:rsid w:val="0088356E"/>
    <w:rsid w:val="008A006B"/>
    <w:rsid w:val="008A4A0C"/>
    <w:rsid w:val="008B0EBC"/>
    <w:rsid w:val="008E5609"/>
    <w:rsid w:val="008F7143"/>
    <w:rsid w:val="00901723"/>
    <w:rsid w:val="00942661"/>
    <w:rsid w:val="00950A03"/>
    <w:rsid w:val="00961C96"/>
    <w:rsid w:val="009A0D95"/>
    <w:rsid w:val="009A7074"/>
    <w:rsid w:val="009B33AA"/>
    <w:rsid w:val="009B3F8D"/>
    <w:rsid w:val="009D3456"/>
    <w:rsid w:val="009E1A4F"/>
    <w:rsid w:val="009E3DB4"/>
    <w:rsid w:val="009F4FEC"/>
    <w:rsid w:val="00A127F3"/>
    <w:rsid w:val="00A147D8"/>
    <w:rsid w:val="00A16288"/>
    <w:rsid w:val="00A33DE7"/>
    <w:rsid w:val="00A71599"/>
    <w:rsid w:val="00A732E2"/>
    <w:rsid w:val="00B03032"/>
    <w:rsid w:val="00B36F35"/>
    <w:rsid w:val="00BC1048"/>
    <w:rsid w:val="00BC5CBD"/>
    <w:rsid w:val="00BC7BBD"/>
    <w:rsid w:val="00BF0BDC"/>
    <w:rsid w:val="00C24679"/>
    <w:rsid w:val="00C273C9"/>
    <w:rsid w:val="00C57E50"/>
    <w:rsid w:val="00C601F9"/>
    <w:rsid w:val="00C76E0E"/>
    <w:rsid w:val="00C90C1B"/>
    <w:rsid w:val="00CB2B57"/>
    <w:rsid w:val="00CD0E9F"/>
    <w:rsid w:val="00CE3819"/>
    <w:rsid w:val="00D01F4A"/>
    <w:rsid w:val="00D02ABA"/>
    <w:rsid w:val="00D14299"/>
    <w:rsid w:val="00D27223"/>
    <w:rsid w:val="00D33B9E"/>
    <w:rsid w:val="00D427E9"/>
    <w:rsid w:val="00D56D09"/>
    <w:rsid w:val="00D87304"/>
    <w:rsid w:val="00DC1CCB"/>
    <w:rsid w:val="00DD6500"/>
    <w:rsid w:val="00E258A8"/>
    <w:rsid w:val="00E33349"/>
    <w:rsid w:val="00E57F90"/>
    <w:rsid w:val="00EA2935"/>
    <w:rsid w:val="00ED65A2"/>
    <w:rsid w:val="00EE2A9E"/>
    <w:rsid w:val="00F13253"/>
    <w:rsid w:val="00F758C5"/>
    <w:rsid w:val="00FA4173"/>
    <w:rsid w:val="00FB25A7"/>
    <w:rsid w:val="00FC513F"/>
    <w:rsid w:val="00FE0D99"/>
    <w:rsid w:val="00FF1F6C"/>
    <w:rsid w:val="67DF6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oNotEmbedSmartTags/>
  <w:decimalSymbol w:val="."/>
  <w:listSeparator w:val=","/>
  <w14:docId w14:val="54BA742C"/>
  <w15:chartTrackingRefBased/>
  <w15:docId w15:val="{B92BF457-68DF-4727-8C6F-F8131C40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rPr>
  </w:style>
  <w:style w:type="paragraph" w:styleId="Heading1">
    <w:name w:val="heading 1"/>
    <w:basedOn w:val="Normal"/>
    <w:next w:val="Normal"/>
    <w:qFormat/>
    <w:pPr>
      <w:keepNext/>
      <w:spacing w:after="240"/>
      <w:jc w:val="left"/>
      <w:outlineLvl w:val="0"/>
    </w:pPr>
    <w:rPr>
      <w:rFonts w:cs="Arial"/>
      <w:b/>
      <w:bCs/>
    </w:rPr>
  </w:style>
  <w:style w:type="paragraph" w:styleId="Heading2">
    <w:name w:val="heading 2"/>
    <w:basedOn w:val="Normal"/>
    <w:next w:val="Normal"/>
    <w:qFormat/>
    <w:pPr>
      <w:keepNext/>
      <w:spacing w:after="240"/>
      <w:outlineLvl w:val="1"/>
    </w:pPr>
    <w:rPr>
      <w:rFonts w:cs="Arial"/>
      <w:bCs/>
      <w:iCs/>
      <w:szCs w:val="28"/>
    </w:rPr>
  </w:style>
  <w:style w:type="paragraph" w:styleId="Heading3">
    <w:name w:val="heading 3"/>
    <w:basedOn w:val="Normal"/>
    <w:next w:val="Normal"/>
    <w:qFormat/>
    <w:pPr>
      <w:keepNext/>
      <w:spacing w:after="240"/>
      <w:outlineLvl w:val="2"/>
    </w:pPr>
    <w:rPr>
      <w:rFonts w:cs="Arial"/>
      <w:bCs/>
      <w:szCs w:val="26"/>
    </w:rPr>
  </w:style>
  <w:style w:type="paragraph" w:styleId="Heading4">
    <w:name w:val="heading 4"/>
    <w:basedOn w:val="Normal"/>
    <w:next w:val="Normal"/>
    <w:qFormat/>
    <w:pPr>
      <w:keepNext/>
      <w:numPr>
        <w:ilvl w:val="3"/>
        <w:numId w:val="17"/>
      </w:numPr>
      <w:spacing w:after="240"/>
      <w:outlineLvl w:val="3"/>
    </w:pPr>
    <w:rPr>
      <w:bCs/>
      <w:szCs w:val="28"/>
    </w:rPr>
  </w:style>
  <w:style w:type="paragraph" w:styleId="Heading5">
    <w:name w:val="heading 5"/>
    <w:basedOn w:val="Normal"/>
    <w:next w:val="Normal"/>
    <w:qFormat/>
    <w:pPr>
      <w:numPr>
        <w:ilvl w:val="4"/>
        <w:numId w:val="17"/>
      </w:numPr>
      <w:spacing w:after="240"/>
      <w:outlineLvl w:val="4"/>
    </w:pPr>
    <w:rPr>
      <w:bCs/>
      <w:iCs/>
      <w:szCs w:val="26"/>
    </w:rPr>
  </w:style>
  <w:style w:type="paragraph" w:styleId="Heading6">
    <w:name w:val="heading 6"/>
    <w:basedOn w:val="Normal"/>
    <w:next w:val="Normal"/>
    <w:qFormat/>
    <w:pPr>
      <w:numPr>
        <w:ilvl w:val="5"/>
        <w:numId w:val="17"/>
      </w:numPr>
      <w:spacing w:after="240"/>
      <w:outlineLvl w:val="5"/>
    </w:pPr>
    <w:rPr>
      <w:bCs/>
      <w:szCs w:val="22"/>
    </w:rPr>
  </w:style>
  <w:style w:type="paragraph" w:styleId="Heading7">
    <w:name w:val="heading 7"/>
    <w:basedOn w:val="Normal"/>
    <w:next w:val="Normal"/>
    <w:qFormat/>
    <w:pPr>
      <w:numPr>
        <w:ilvl w:val="6"/>
        <w:numId w:val="17"/>
      </w:numPr>
      <w:spacing w:after="240"/>
      <w:outlineLvl w:val="6"/>
    </w:pPr>
  </w:style>
  <w:style w:type="paragraph" w:styleId="Heading8">
    <w:name w:val="heading 8"/>
    <w:basedOn w:val="Normal"/>
    <w:next w:val="Normal"/>
    <w:qFormat/>
    <w:pPr>
      <w:numPr>
        <w:ilvl w:val="7"/>
        <w:numId w:val="17"/>
      </w:numPr>
      <w:spacing w:after="240"/>
      <w:outlineLvl w:val="7"/>
    </w:pPr>
    <w:rPr>
      <w:iCs/>
    </w:rPr>
  </w:style>
  <w:style w:type="paragraph" w:styleId="Heading9">
    <w:name w:val="heading 9"/>
    <w:basedOn w:val="Normal"/>
    <w:next w:val="Normal"/>
    <w:qFormat/>
    <w:pPr>
      <w:numPr>
        <w:ilvl w:val="8"/>
        <w:numId w:val="17"/>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
    <w:name w:val="Body Text"/>
    <w:basedOn w:val="Normal"/>
    <w:pPr>
      <w:spacing w:after="240"/>
    </w:pPr>
  </w:style>
  <w:style w:type="paragraph" w:styleId="BodyText2">
    <w:name w:val="Body Text 2"/>
    <w:basedOn w:val="Normal"/>
    <w:pPr>
      <w:spacing w:line="480" w:lineRule="auto"/>
    </w:pPr>
  </w:style>
  <w:style w:type="paragraph" w:styleId="BodyText3">
    <w:name w:val="Body Text 3"/>
    <w:basedOn w:val="Normal"/>
    <w:pPr>
      <w:spacing w:line="360" w:lineRule="auto"/>
    </w:pPr>
  </w:style>
  <w:style w:type="paragraph" w:styleId="BodyTextFirstIndent">
    <w:name w:val="Body Text First Indent"/>
    <w:basedOn w:val="BodyText"/>
    <w:pPr>
      <w:ind w:firstLine="720"/>
    </w:pPr>
  </w:style>
  <w:style w:type="paragraph" w:styleId="BodyTextIndent">
    <w:name w:val="Body Text Indent"/>
    <w:basedOn w:val="Normal"/>
    <w:pPr>
      <w:spacing w:after="240"/>
      <w:ind w:left="720" w:right="720"/>
    </w:pPr>
  </w:style>
  <w:style w:type="paragraph" w:styleId="BodyTextFirstIndent2">
    <w:name w:val="Body Text First Indent 2"/>
    <w:basedOn w:val="BodyTextIndent"/>
    <w:pPr>
      <w:spacing w:after="0" w:line="480" w:lineRule="auto"/>
      <w:ind w:left="0" w:firstLine="720"/>
    </w:pPr>
  </w:style>
  <w:style w:type="paragraph" w:styleId="BodyTextIndent2">
    <w:name w:val="Body Text Indent 2"/>
    <w:basedOn w:val="Normal"/>
    <w:pPr>
      <w:spacing w:after="240"/>
      <w:ind w:left="1440"/>
    </w:pPr>
  </w:style>
  <w:style w:type="paragraph" w:styleId="BodyTextIndent3">
    <w:name w:val="Body Text Indent 3"/>
    <w:basedOn w:val="Normal"/>
    <w:pPr>
      <w:spacing w:after="240"/>
      <w:ind w:left="2160" w:right="2160"/>
    </w:pPr>
    <w:rPr>
      <w:szCs w:val="16"/>
    </w:rPr>
  </w:style>
  <w:style w:type="paragraph" w:styleId="Caption">
    <w:name w:val="caption"/>
    <w:basedOn w:val="Normal"/>
    <w:next w:val="Normal"/>
    <w:qFormat/>
    <w:pPr>
      <w:spacing w:before="120" w:after="240"/>
      <w:jc w:val="left"/>
    </w:pPr>
    <w:rPr>
      <w:bCs/>
      <w:szCs w:val="20"/>
    </w:rPr>
  </w:style>
  <w:style w:type="paragraph" w:styleId="Closing">
    <w:name w:val="Closing"/>
    <w:basedOn w:val="Normal"/>
    <w:pPr>
      <w:keepNext/>
      <w:tabs>
        <w:tab w:val="right" w:pos="9360"/>
      </w:tabs>
      <w:ind w:left="504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pPr>
      <w:jc w:val="right"/>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pPr>
      <w:jc w:val="left"/>
    </w:pPr>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jc w:val="left"/>
    </w:pPr>
    <w:rPr>
      <w:rFonts w:cs="Arial"/>
    </w:rPr>
  </w:style>
  <w:style w:type="paragraph" w:styleId="EnvelopeReturn">
    <w:name w:val="envelope return"/>
    <w:basedOn w:val="Normal"/>
    <w:pPr>
      <w:jc w:val="left"/>
    </w:pPr>
    <w:rPr>
      <w:rFonts w:cs="Arial"/>
      <w:sz w:val="20"/>
      <w:szCs w:val="20"/>
    </w:rPr>
  </w:style>
  <w:style w:type="paragraph" w:styleId="FootnoteText">
    <w:name w:val="footnote text"/>
    <w:basedOn w:val="Normal"/>
    <w:semiHidden/>
    <w:pPr>
      <w:spacing w:after="120"/>
    </w:pPr>
    <w:rPr>
      <w:sz w:val="20"/>
      <w:szCs w:val="20"/>
    </w:rPr>
  </w:style>
  <w:style w:type="paragraph" w:styleId="HTMLAddress">
    <w:name w:val="HTML Address"/>
    <w:basedOn w:val="Normal"/>
    <w:semiHidden/>
    <w:rPr>
      <w:i/>
      <w:iCs/>
    </w:rPr>
  </w:style>
  <w:style w:type="paragraph" w:styleId="HTMLPreformatted">
    <w:name w:val="HTML Preformatted"/>
    <w:basedOn w:val="Normal"/>
    <w:semiHidden/>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numPr>
        <w:numId w:val="19"/>
      </w:numPr>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adjustRightInd w:val="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jc w:val="center"/>
    </w:pPr>
    <w:rPr>
      <w:rFonts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tabs>
        <w:tab w:val="right" w:pos="9360"/>
      </w:tabs>
      <w:ind w:left="5040"/>
    </w:pPr>
  </w:style>
  <w:style w:type="paragraph" w:styleId="Subtitle">
    <w:name w:val="Subtitle"/>
    <w:basedOn w:val="Normal"/>
    <w:qFormat/>
    <w:pPr>
      <w:keepNext/>
      <w:spacing w:after="24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keepNext/>
      <w:spacing w:after="60"/>
      <w:jc w:val="center"/>
      <w:outlineLvl w:val="0"/>
    </w:pPr>
    <w:rPr>
      <w:rFonts w:cs="Arial"/>
      <w:b/>
      <w:bCs/>
      <w:kern w:val="28"/>
      <w:sz w:val="28"/>
      <w:szCs w:val="32"/>
    </w:r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numbering" w:styleId="111111">
    <w:name w:val="Outline List 2"/>
    <w:basedOn w:val="NoList"/>
    <w:semiHidden/>
    <w:pPr>
      <w:numPr>
        <w:numId w:val="11"/>
      </w:numPr>
    </w:pPr>
  </w:style>
  <w:style w:type="numbering" w:styleId="1ai">
    <w:name w:val="Outline List 1"/>
    <w:basedOn w:val="NoList"/>
    <w:semiHidden/>
    <w:pPr>
      <w:numPr>
        <w:numId w:val="12"/>
      </w:numPr>
    </w:pPr>
  </w:style>
  <w:style w:type="numbering" w:styleId="ArticleSection">
    <w:name w:val="Outline List 3"/>
    <w:basedOn w:val="NoList"/>
    <w:pPr>
      <w:numPr>
        <w:numId w:val="13"/>
      </w:numPr>
    </w:pPr>
  </w:style>
  <w:style w:type="character" w:styleId="CommentReference">
    <w:name w:val="annotation reference"/>
    <w:semiHidden/>
    <w:rPr>
      <w:sz w:val="16"/>
      <w:szCs w:val="16"/>
    </w:rPr>
  </w:style>
  <w:style w:type="character" w:styleId="Emphasis">
    <w:name w:val="Emphasis"/>
    <w:qFormat/>
    <w:rPr>
      <w:i/>
      <w:iCs/>
    </w:rPr>
  </w:style>
  <w:style w:type="character" w:styleId="EndnoteReference">
    <w:name w:val="endnote reference"/>
    <w:semiHidden/>
    <w:rPr>
      <w:vertAlign w:val="superscript"/>
    </w:rPr>
  </w:style>
  <w:style w:type="character" w:styleId="FollowedHyperlink">
    <w:name w:val="FollowedHyperlink"/>
    <w:rPr>
      <w:color w:val="800080"/>
      <w:u w:val="single"/>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table" w:styleId="Table3Deffects1">
    <w:name w:val="Table 3D effects 1"/>
    <w:basedOn w:val="TableNormal"/>
    <w:pPr>
      <w:widowControl w:val="0"/>
      <w:adjustRightInd w:val="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widowControl w:val="0"/>
      <w:adjustRightInd w:val="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widowControl w:val="0"/>
      <w:adjustRightInd w:val="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widowControl w:val="0"/>
      <w:adjustRightInd w:val="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widowControl w:val="0"/>
      <w:adjustRightInd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widowControl w:val="0"/>
      <w:adjustRightInd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pPr>
      <w:widowControl w:val="0"/>
      <w:adjustRightInd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widowControl w:val="0"/>
      <w:adjustRightInd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widowControl w:val="0"/>
      <w:adjustRightInd w:val="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widowControl w:val="0"/>
      <w:adjustRightIn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widowControl w:val="0"/>
      <w:adjustRightInd w:val="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widowControl w:val="0"/>
      <w:adjustRightInd w:val="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widowControl w:val="0"/>
      <w:adjustRightInd w:val="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adjustRightInd w:val="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adjustRightInd w:val="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widowControl w:val="0"/>
      <w:adjustRightInd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widowControl w:val="0"/>
      <w:adjustRightInd w:val="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widowControl w:val="0"/>
      <w:adjustRightInd w:val="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widowControl w:val="0"/>
      <w:adjustRightInd w:val="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widowControl w:val="0"/>
      <w:adjustRightInd w:val="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widowControl w:val="0"/>
      <w:adjustRightInd w:val="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pPr>
      <w:widowControl w:val="0"/>
      <w:adjustRightInd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widowControl w:val="0"/>
      <w:adjustRightInd w:val="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widowControl w:val="0"/>
      <w:adjustRightInd w:val="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widowControl w:val="0"/>
      <w:adjustRightInd w:val="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widowControl w:val="0"/>
      <w:adjustRightInd w:val="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widowControl w:val="0"/>
      <w:adjustRightInd w:val="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widowControl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widowControl w:val="0"/>
      <w:adjustRightInd w:val="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widowControl w:val="0"/>
      <w:adjustRightInd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widowControl w:val="0"/>
      <w:adjustRightInd w:val="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widowControl w:val="0"/>
      <w:adjustRightInd w:val="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widowControl w:val="0"/>
      <w:adjustRightInd w:val="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pPr>
      <w:widowControl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widowControl w:val="0"/>
      <w:adjustRightInd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widowControl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JJQDraft">
    <w:name w:val="A JJQ Draft"/>
    <w:basedOn w:val="ALetterDate"/>
    <w:pPr>
      <w:spacing w:before="0"/>
    </w:pPr>
    <w:rPr>
      <w:rFonts w:ascii="Times New Roman Bold" w:hAnsi="Times New Roman Bold"/>
      <w:b/>
      <w:u w:val="single"/>
    </w:rPr>
  </w:style>
  <w:style w:type="paragraph" w:customStyle="1" w:styleId="AJJQTitle">
    <w:name w:val="A JJQ Title"/>
    <w:basedOn w:val="BodyText"/>
    <w:pPr>
      <w:widowControl w:val="0"/>
      <w:adjustRightInd w:val="0"/>
      <w:jc w:val="center"/>
    </w:pPr>
    <w:rPr>
      <w:b/>
    </w:rPr>
  </w:style>
  <w:style w:type="paragraph" w:customStyle="1" w:styleId="APublishingParagraph">
    <w:name w:val="A Publishing Paragraph"/>
    <w:basedOn w:val="Normal"/>
    <w:pPr>
      <w:widowControl w:val="0"/>
      <w:adjustRightInd w:val="0"/>
      <w:spacing w:after="240"/>
      <w:jc w:val="center"/>
    </w:pPr>
    <w:rPr>
      <w:b/>
    </w:rPr>
  </w:style>
  <w:style w:type="paragraph" w:customStyle="1" w:styleId="AJJQBdresol">
    <w:name w:val="A JJQ Bd resol"/>
    <w:basedOn w:val="Normal"/>
    <w:pPr>
      <w:spacing w:after="240"/>
      <w:jc w:val="center"/>
    </w:pPr>
  </w:style>
  <w:style w:type="paragraph" w:customStyle="1" w:styleId="AJJQParagraphBold">
    <w:name w:val="A JJQ Paragraph Bold"/>
    <w:basedOn w:val="Normal"/>
    <w:pPr>
      <w:widowControl w:val="0"/>
      <w:adjustRightInd w:val="0"/>
      <w:spacing w:after="240"/>
      <w:ind w:firstLine="720"/>
    </w:pPr>
    <w:rPr>
      <w:b/>
    </w:rPr>
  </w:style>
  <w:style w:type="paragraph" w:customStyle="1" w:styleId="AJJQParagraphBold1">
    <w:name w:val="A JJQ Paragraph Bold 1"/>
    <w:basedOn w:val="AJJQParagraphBold"/>
    <w:pPr>
      <w:ind w:firstLine="0"/>
    </w:pPr>
  </w:style>
  <w:style w:type="paragraph" w:customStyle="1" w:styleId="AJJQPindent">
    <w:name w:val="A JJQ P indent"/>
    <w:basedOn w:val="Normal"/>
    <w:pPr>
      <w:widowControl w:val="0"/>
      <w:adjustRightInd w:val="0"/>
      <w:spacing w:after="240"/>
      <w:ind w:left="720" w:firstLine="720"/>
    </w:pPr>
  </w:style>
  <w:style w:type="paragraph" w:customStyle="1" w:styleId="AJJQTitleUnderline">
    <w:name w:val="A JJQ Title Underline"/>
    <w:basedOn w:val="AJJQTitle"/>
    <w:rPr>
      <w:u w:val="single"/>
    </w:rPr>
  </w:style>
  <w:style w:type="paragraph" w:customStyle="1" w:styleId="AJJQParagraph2">
    <w:name w:val="A JJQ Paragraph 2"/>
    <w:basedOn w:val="BodyTextFirstIndent"/>
    <w:pPr>
      <w:widowControl w:val="0"/>
      <w:adjustRightInd w:val="0"/>
      <w:spacing w:after="0"/>
    </w:pPr>
  </w:style>
  <w:style w:type="paragraph" w:customStyle="1" w:styleId="ALetterDate">
    <w:name w:val="A Letter Date"/>
    <w:basedOn w:val="Normal"/>
    <w:pPr>
      <w:adjustRightInd w:val="0"/>
      <w:spacing w:before="960" w:after="240"/>
      <w:jc w:val="right"/>
    </w:pPr>
  </w:style>
  <w:style w:type="paragraph" w:customStyle="1" w:styleId="AAddressee">
    <w:name w:val="A Addressee"/>
    <w:basedOn w:val="BodyText"/>
    <w:pPr>
      <w:jc w:val="left"/>
    </w:pPr>
  </w:style>
  <w:style w:type="paragraph" w:customStyle="1" w:styleId="AReLine">
    <w:name w:val="A Re Line"/>
    <w:basedOn w:val="Normal"/>
    <w:pPr>
      <w:tabs>
        <w:tab w:val="left" w:pos="720"/>
        <w:tab w:val="left" w:pos="1440"/>
        <w:tab w:val="right" w:pos="9360"/>
      </w:tabs>
      <w:spacing w:after="240"/>
      <w:ind w:left="1440" w:hanging="720"/>
    </w:pPr>
  </w:style>
  <w:style w:type="paragraph" w:customStyle="1" w:styleId="AJJQP2">
    <w:name w:val="A JJQ P 2"/>
    <w:basedOn w:val="Normal"/>
    <w:pPr>
      <w:widowControl w:val="0"/>
      <w:adjustRightInd w:val="0"/>
      <w:spacing w:line="480" w:lineRule="auto"/>
      <w:ind w:firstLine="720"/>
    </w:pPr>
  </w:style>
  <w:style w:type="paragraph" w:customStyle="1" w:styleId="AJJQTitleUnderline2">
    <w:name w:val="A JJQ Title Underline 2"/>
    <w:basedOn w:val="Normal"/>
    <w:pPr>
      <w:widowControl w:val="0"/>
      <w:adjustRightInd w:val="0"/>
      <w:spacing w:after="240"/>
      <w:jc w:val="center"/>
    </w:pPr>
    <w:rPr>
      <w:u w:val="single"/>
    </w:rPr>
  </w:style>
  <w:style w:type="paragraph" w:customStyle="1" w:styleId="AJJQBTItalics">
    <w:name w:val="A JJQ BT Italics"/>
    <w:basedOn w:val="BodyTextFirstIndent"/>
    <w:rPr>
      <w:i/>
    </w:rPr>
  </w:style>
  <w:style w:type="paragraph" w:customStyle="1" w:styleId="AJJQTitle2">
    <w:name w:val="A JJQ Title 2"/>
    <w:basedOn w:val="AJJQTitle"/>
    <w:rPr>
      <w:b w:val="0"/>
    </w:rPr>
  </w:style>
  <w:style w:type="paragraph" w:customStyle="1" w:styleId="aaddressindent">
    <w:name w:val="a address indent"/>
    <w:basedOn w:val="Normal"/>
    <w:pPr>
      <w:spacing w:after="240"/>
      <w:ind w:left="3600"/>
      <w:jc w:val="left"/>
    </w:pPr>
  </w:style>
  <w:style w:type="paragraph" w:customStyle="1" w:styleId="aBodyTextIndentleftonly">
    <w:name w:val="a Body Text Indent left only"/>
    <w:basedOn w:val="Normal"/>
    <w:pPr>
      <w:spacing w:after="240"/>
      <w:ind w:left="720" w:firstLine="720"/>
    </w:pPr>
  </w:style>
  <w:style w:type="paragraph" w:customStyle="1" w:styleId="abodytextleftsingle">
    <w:name w:val="a body text left single"/>
    <w:basedOn w:val="Normal"/>
    <w:next w:val="Normal"/>
    <w:pPr>
      <w:spacing w:after="240"/>
      <w:jc w:val="left"/>
    </w:pPr>
  </w:style>
  <w:style w:type="paragraph" w:customStyle="1" w:styleId="adate">
    <w:name w:val="a date"/>
    <w:basedOn w:val="Normal"/>
    <w:next w:val="Normal"/>
    <w:pPr>
      <w:tabs>
        <w:tab w:val="left" w:pos="7380"/>
      </w:tabs>
      <w:spacing w:before="1200" w:after="960"/>
      <w:ind w:left="7344"/>
      <w:jc w:val="left"/>
    </w:pPr>
  </w:style>
  <w:style w:type="paragraph" w:customStyle="1" w:styleId="adraftof">
    <w:name w:val="a draft of"/>
    <w:basedOn w:val="Normal"/>
    <w:pPr>
      <w:spacing w:after="240"/>
      <w:jc w:val="right"/>
    </w:pPr>
    <w:rPr>
      <w:rFonts w:ascii="Times New Roman Bold" w:hAnsi="Times New Roman Bold"/>
      <w:b/>
      <w:sz w:val="20"/>
      <w:szCs w:val="20"/>
      <w:u w:val="single"/>
    </w:rPr>
  </w:style>
  <w:style w:type="paragraph" w:customStyle="1" w:styleId="ainsideaddress">
    <w:name w:val="a inside address"/>
    <w:basedOn w:val="Normal"/>
    <w:next w:val="Normal"/>
    <w:pPr>
      <w:spacing w:after="240"/>
      <w:jc w:val="left"/>
    </w:pPr>
  </w:style>
  <w:style w:type="paragraph" w:customStyle="1" w:styleId="AJJQiList">
    <w:name w:val="A JJQ (i) List"/>
    <w:basedOn w:val="List3"/>
    <w:pPr>
      <w:spacing w:after="240"/>
      <w:ind w:left="0" w:firstLine="0"/>
    </w:pPr>
  </w:style>
  <w:style w:type="paragraph" w:customStyle="1" w:styleId="alist1">
    <w:name w:val="a list (1)"/>
    <w:basedOn w:val="Normal"/>
    <w:pPr>
      <w:numPr>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pPr>
  </w:style>
  <w:style w:type="paragraph" w:customStyle="1" w:styleId="ALIST1AT5">
    <w:name w:val="A LIST 1. AT .5"/>
    <w:basedOn w:val="Normal"/>
    <w:pPr>
      <w:numPr>
        <w:numId w:val="15"/>
      </w:numPr>
      <w:spacing w:after="240"/>
    </w:pPr>
  </w:style>
  <w:style w:type="paragraph" w:customStyle="1" w:styleId="alistnumber1">
    <w:name w:val="a list number 1"/>
    <w:basedOn w:val="ListNumber"/>
    <w:pPr>
      <w:numPr>
        <w:numId w:val="16"/>
      </w:numPr>
      <w:spacing w:after="240"/>
    </w:pPr>
  </w:style>
  <w:style w:type="paragraph" w:customStyle="1" w:styleId="anotarycaption">
    <w:name w:val="a notary caption"/>
    <w:basedOn w:val="Normal"/>
    <w:pPr>
      <w:tabs>
        <w:tab w:val="left" w:pos="2880"/>
      </w:tabs>
      <w:spacing w:after="240"/>
      <w:jc w:val="left"/>
    </w:pPr>
    <w:rPr>
      <w:szCs w:val="23"/>
    </w:rPr>
  </w:style>
  <w:style w:type="paragraph" w:customStyle="1" w:styleId="aoutlinepara1">
    <w:name w:val="a outline para 1"/>
    <w:basedOn w:val="Normal"/>
    <w:pPr>
      <w:numPr>
        <w:numId w:val="17"/>
      </w:numPr>
      <w:spacing w:after="240"/>
    </w:pPr>
    <w:rPr>
      <w:u w:val="single"/>
    </w:rPr>
  </w:style>
  <w:style w:type="paragraph" w:customStyle="1" w:styleId="aoutlinepara2">
    <w:name w:val="a outline para 2"/>
    <w:basedOn w:val="Normal"/>
    <w:pPr>
      <w:numPr>
        <w:ilvl w:val="1"/>
        <w:numId w:val="17"/>
      </w:numPr>
      <w:spacing w:after="240"/>
    </w:pPr>
  </w:style>
  <w:style w:type="paragraph" w:customStyle="1" w:styleId="aoutlinepara3">
    <w:name w:val="a outline para 3"/>
    <w:basedOn w:val="Normal"/>
    <w:pPr>
      <w:numPr>
        <w:ilvl w:val="2"/>
        <w:numId w:val="17"/>
      </w:numPr>
      <w:spacing w:after="240"/>
    </w:pPr>
  </w:style>
  <w:style w:type="paragraph" w:customStyle="1" w:styleId="areline0">
    <w:name w:val="a re line"/>
    <w:basedOn w:val="Normal"/>
    <w:pPr>
      <w:spacing w:after="240"/>
      <w:ind w:left="720" w:firstLine="1440"/>
      <w:jc w:val="left"/>
    </w:pPr>
  </w:style>
  <w:style w:type="paragraph" w:customStyle="1" w:styleId="asalutation">
    <w:name w:val="a salutation"/>
    <w:basedOn w:val="Normal"/>
    <w:next w:val="BodyTextFirstIndent"/>
    <w:pPr>
      <w:spacing w:after="240"/>
    </w:pPr>
  </w:style>
  <w:style w:type="paragraph" w:customStyle="1" w:styleId="asection1list">
    <w:name w:val="a section1 list"/>
    <w:basedOn w:val="Normal"/>
    <w:next w:val="Normal"/>
    <w:pPr>
      <w:numPr>
        <w:numId w:val="18"/>
      </w:numPr>
      <w:spacing w:after="240" w:line="360" w:lineRule="auto"/>
    </w:pPr>
  </w:style>
  <w:style w:type="paragraph" w:customStyle="1" w:styleId="atitle">
    <w:name w:val="a title"/>
    <w:basedOn w:val="Title"/>
    <w:pPr>
      <w:spacing w:after="240"/>
    </w:pPr>
    <w:rPr>
      <w:sz w:val="24"/>
    </w:rPr>
  </w:style>
  <w:style w:type="paragraph" w:customStyle="1" w:styleId="atitlenobold">
    <w:name w:val="a title no bold"/>
    <w:basedOn w:val="Normal"/>
    <w:pPr>
      <w:spacing w:after="240"/>
      <w:jc w:val="center"/>
    </w:pPr>
  </w:style>
  <w:style w:type="paragraph" w:customStyle="1" w:styleId="atitlenoboldunderlined">
    <w:name w:val="a title no bold underlined"/>
    <w:basedOn w:val="atitlenobold"/>
    <w:rPr>
      <w:u w:val="single"/>
    </w:rPr>
  </w:style>
  <w:style w:type="paragraph" w:customStyle="1" w:styleId="atitleunderlined">
    <w:name w:val="a title underlined"/>
    <w:basedOn w:val="atitle"/>
    <w:rPr>
      <w:u w:val="single"/>
    </w:rPr>
  </w:style>
  <w:style w:type="paragraph" w:customStyle="1" w:styleId="aviafaxorfedex">
    <w:name w:val="a via fax or fedex"/>
    <w:basedOn w:val="Normal"/>
    <w:next w:val="Normal"/>
    <w:pPr>
      <w:spacing w:after="240"/>
    </w:pPr>
    <w:rPr>
      <w:b/>
      <w:i/>
    </w:rPr>
  </w:style>
  <w:style w:type="paragraph" w:customStyle="1" w:styleId="BTITLE">
    <w:name w:val="B TITLE"/>
    <w:basedOn w:val="atitle"/>
    <w:pPr>
      <w:keepNext w:val="0"/>
    </w:pPr>
    <w:rPr>
      <w:rFonts w:ascii="Times New Roman Bold" w:hAnsi="Times New Roman Bold"/>
      <w:szCs w:val="24"/>
    </w:rPr>
  </w:style>
  <w:style w:type="paragraph" w:customStyle="1" w:styleId="AJJQDraft1">
    <w:name w:val="A JJQ Draft 1"/>
    <w:basedOn w:val="AJJQDraft"/>
  </w:style>
  <w:style w:type="character" w:customStyle="1" w:styleId="FooterChar">
    <w:name w:val="Footer Char"/>
    <w:basedOn w:val="DefaultParagraphFont"/>
    <w:link w:val="Footer"/>
    <w:uiPriority w:val="99"/>
    <w:rsid w:val="00D427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DMS!46592928.1</documentid>
  <senderid>JJQ</senderid>
  <senderemail>JEFFERY.QUALKINBUSH@BTLAW.COM</senderemail>
  <lastmodified>2025-03-18T16:31:00.0000000-04:00</lastmodified>
  <database>DMS</database>
</properties>
</file>

<file path=customXml/itemProps1.xml><?xml version="1.0" encoding="utf-8"?>
<ds:datastoreItem xmlns:ds="http://schemas.openxmlformats.org/officeDocument/2006/customXml" ds:itemID="{4BD95995-55A2-4577-ADE5-1977D722D157}">
  <ds:schemaRefs>
    <ds:schemaRef ds:uri="http://schemas.openxmlformats.org/officeDocument/2006/bibliography"/>
  </ds:schemaRefs>
</ds:datastoreItem>
</file>

<file path=customXml/itemProps2.xml><?xml version="1.0" encoding="utf-8"?>
<ds:datastoreItem xmlns:ds="http://schemas.openxmlformats.org/officeDocument/2006/customXml" ds:itemID="{5F7E01AC-374D-4066-9EB6-9B1108DC6554}">
  <ds:schemaRefs>
    <ds:schemaRef ds:uri="http://schemas.openxmlformats.org/officeDocument/2006/bibliography"/>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563</Words>
  <Characters>3076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Draft of 04/09/02</vt:lpstr>
    </vt:vector>
  </TitlesOfParts>
  <Company>Barnes &amp; Thornburg</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of 04/09/02</dc:title>
  <dc:subject/>
  <dc:creator>Barnes &amp; Thornburg</dc:creator>
  <cp:keywords/>
  <dc:description/>
  <cp:lastModifiedBy>Eric Goggins</cp:lastModifiedBy>
  <cp:revision>3</cp:revision>
  <cp:lastPrinted>2025-04-02T17:07:00Z</cp:lastPrinted>
  <dcterms:created xsi:type="dcterms:W3CDTF">2025-04-02T16:57:00Z</dcterms:created>
  <dcterms:modified xsi:type="dcterms:W3CDTF">2025-04-02T17:22:00Z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l File">
    <vt:lpwstr/>
  </property>
  <property fmtid="{D5CDD505-2E9C-101B-9397-08002B2CF9AE}" pid="3" name="Converted State">
    <vt:lpwstr>True</vt:lpwstr>
  </property>
  <property fmtid="{D5CDD505-2E9C-101B-9397-08002B2CF9AE}" pid="4" name="Converted Date">
    <vt:lpwstr>07-May-2002</vt:lpwstr>
  </property>
  <property fmtid="{D5CDD505-2E9C-101B-9397-08002B2CF9AE}" pid="5" name="WPClean Version">
    <vt:lpwstr>2.5.1.17</vt:lpwstr>
  </property>
  <property fmtid="{D5CDD505-2E9C-101B-9397-08002B2CF9AE}" pid="6" name="CW Macro Package Integration">
    <vt:lpwstr>NONE</vt:lpwstr>
  </property>
  <property fmtid="{D5CDD505-2E9C-101B-9397-08002B2CF9AE}" pid="7" name="iManageFooter">
    <vt:lpwstr>DMS 46592928.1</vt:lpwstr>
  </property>
</Properties>
</file>